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</w:t>
      </w:r>
      <w:r w:rsidRPr="006C76C2">
        <w:rPr>
          <w:b/>
          <w:bCs/>
          <w:color w:val="000000"/>
        </w:rPr>
        <w:t>ариф</w:t>
      </w:r>
      <w:r>
        <w:rPr>
          <w:b/>
          <w:bCs/>
          <w:color w:val="000000"/>
        </w:rPr>
        <w:t>ы</w:t>
      </w:r>
      <w:r w:rsidRPr="006C76C2">
        <w:rPr>
          <w:b/>
          <w:bCs/>
          <w:color w:val="000000"/>
        </w:rPr>
        <w:t xml:space="preserve"> на электрическую энергию (мощность)</w:t>
      </w:r>
      <w:r>
        <w:rPr>
          <w:b/>
          <w:bCs/>
          <w:color w:val="000000"/>
        </w:rPr>
        <w:t xml:space="preserve">,   производимую электростанцией 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ПАО «Сахалинэнерго» </w:t>
      </w:r>
      <w:r w:rsidR="0085472B">
        <w:rPr>
          <w:b/>
          <w:bCs/>
          <w:color w:val="000000"/>
        </w:rPr>
        <w:t>с</w:t>
      </w:r>
      <w:r>
        <w:rPr>
          <w:b/>
          <w:bCs/>
          <w:color w:val="000000"/>
        </w:rPr>
        <w:t xml:space="preserve"> </w:t>
      </w:r>
      <w:r w:rsidR="0085472B">
        <w:rPr>
          <w:b/>
          <w:bCs/>
          <w:color w:val="000000"/>
        </w:rPr>
        <w:t>01.01.</w:t>
      </w:r>
      <w:r>
        <w:rPr>
          <w:b/>
          <w:bCs/>
          <w:color w:val="000000"/>
        </w:rPr>
        <w:t>20</w:t>
      </w:r>
      <w:r w:rsidR="0085472B">
        <w:rPr>
          <w:b/>
          <w:bCs/>
          <w:color w:val="000000"/>
        </w:rPr>
        <w:t>20</w:t>
      </w:r>
      <w:r>
        <w:rPr>
          <w:b/>
          <w:bCs/>
          <w:color w:val="000000"/>
        </w:rPr>
        <w:t xml:space="preserve"> г</w:t>
      </w:r>
      <w:r w:rsidR="0085472B">
        <w:rPr>
          <w:b/>
          <w:bCs/>
          <w:color w:val="000000"/>
        </w:rPr>
        <w:t>ода по 31.12.2022 года</w:t>
      </w:r>
      <w:r>
        <w:rPr>
          <w:b/>
          <w:bCs/>
          <w:color w:val="000000"/>
        </w:rPr>
        <w:t xml:space="preserve">. 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1F1B62">
        <w:rPr>
          <w:b/>
          <w:bCs/>
          <w:color w:val="000000"/>
          <w:sz w:val="22"/>
          <w:szCs w:val="22"/>
        </w:rPr>
        <w:t>п.35а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670"/>
      </w:tblGrid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850"/>
        <w:gridCol w:w="992"/>
        <w:gridCol w:w="993"/>
        <w:gridCol w:w="992"/>
        <w:gridCol w:w="992"/>
        <w:gridCol w:w="992"/>
        <w:gridCol w:w="993"/>
      </w:tblGrid>
      <w:tr w:rsidR="0085472B" w:rsidRPr="0085472B" w:rsidTr="00CD22E8">
        <w:trPr>
          <w:trHeight w:val="582"/>
        </w:trPr>
        <w:tc>
          <w:tcPr>
            <w:tcW w:w="540" w:type="dxa"/>
            <w:vMerge w:val="restart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5472B">
              <w:rPr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85472B">
              <w:rPr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62" w:type="dxa"/>
            <w:vMerge w:val="restart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Показатель (группы потребителей с дифференциацией по зонам суток)</w:t>
            </w:r>
          </w:p>
        </w:tc>
        <w:tc>
          <w:tcPr>
            <w:tcW w:w="850" w:type="dxa"/>
            <w:vMerge w:val="restart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I  </w:t>
            </w:r>
            <w:r>
              <w:rPr>
                <w:bCs/>
                <w:color w:val="000000"/>
                <w:sz w:val="20"/>
                <w:szCs w:val="20"/>
              </w:rPr>
              <w:t>полугодие 2020 года</w:t>
            </w:r>
          </w:p>
        </w:tc>
        <w:tc>
          <w:tcPr>
            <w:tcW w:w="993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II  полугодие 2020 года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  полугодие 202</w:t>
            </w:r>
            <w:r>
              <w:rPr>
                <w:sz w:val="20"/>
                <w:szCs w:val="20"/>
              </w:rPr>
              <w:t>1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II  полугодие 202</w:t>
            </w:r>
            <w:r>
              <w:rPr>
                <w:sz w:val="20"/>
                <w:szCs w:val="20"/>
              </w:rPr>
              <w:t>1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  полугодие 202</w:t>
            </w:r>
            <w:r>
              <w:rPr>
                <w:sz w:val="20"/>
                <w:szCs w:val="20"/>
              </w:rPr>
              <w:t>2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993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II  полугодие 202</w:t>
            </w:r>
            <w:r>
              <w:rPr>
                <w:sz w:val="20"/>
                <w:szCs w:val="20"/>
              </w:rPr>
              <w:t>2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</w:tr>
      <w:tr w:rsidR="0085472B" w:rsidRPr="0085472B" w:rsidTr="00CD22E8">
        <w:trPr>
          <w:trHeight w:val="408"/>
        </w:trPr>
        <w:tc>
          <w:tcPr>
            <w:tcW w:w="540" w:type="dxa"/>
            <w:vMerge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  <w:vMerge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Цена (тариф)</w:t>
            </w:r>
          </w:p>
        </w:tc>
        <w:tc>
          <w:tcPr>
            <w:tcW w:w="993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992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993" w:type="dxa"/>
          </w:tcPr>
          <w:p w:rsidR="0085472B" w:rsidRPr="0085472B" w:rsidRDefault="0085472B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</w:t>
            </w:r>
            <w:r w:rsidR="00CD22E8">
              <w:rPr>
                <w:sz w:val="20"/>
                <w:szCs w:val="20"/>
              </w:rPr>
              <w:t>)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D22E8" w:rsidRPr="0085472B" w:rsidTr="00CD22E8">
        <w:tc>
          <w:tcPr>
            <w:tcW w:w="540" w:type="dxa"/>
          </w:tcPr>
          <w:p w:rsidR="00CD22E8" w:rsidRPr="0085472B" w:rsidRDefault="00CD22E8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2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85472B">
              <w:rPr>
                <w:bCs/>
                <w:color w:val="000000"/>
                <w:sz w:val="20"/>
                <w:szCs w:val="20"/>
              </w:rPr>
              <w:t>Одноставочный</w:t>
            </w:r>
            <w:proofErr w:type="spellEnd"/>
            <w:r w:rsidRPr="0085472B">
              <w:rPr>
                <w:bCs/>
                <w:color w:val="000000"/>
                <w:sz w:val="20"/>
                <w:szCs w:val="20"/>
              </w:rPr>
              <w:t xml:space="preserve"> тариф</w:t>
            </w:r>
          </w:p>
        </w:tc>
        <w:tc>
          <w:tcPr>
            <w:tcW w:w="850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bCs/>
                <w:color w:val="000000"/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993" w:type="dxa"/>
          </w:tcPr>
          <w:p w:rsidR="00CD22E8" w:rsidRPr="00CD22E8" w:rsidRDefault="00CD22E8" w:rsidP="00CD22E8">
            <w:pPr>
              <w:jc w:val="center"/>
              <w:rPr>
                <w:sz w:val="20"/>
                <w:szCs w:val="20"/>
              </w:rPr>
            </w:pPr>
            <w:r w:rsidRPr="00CD22E8">
              <w:rPr>
                <w:sz w:val="20"/>
                <w:szCs w:val="20"/>
              </w:rPr>
              <w:t>2,58</w:t>
            </w:r>
          </w:p>
        </w:tc>
        <w:tc>
          <w:tcPr>
            <w:tcW w:w="992" w:type="dxa"/>
          </w:tcPr>
          <w:p w:rsidR="00CD22E8" w:rsidRPr="00CD22E8" w:rsidRDefault="00CD22E8" w:rsidP="00CD22E8">
            <w:pPr>
              <w:jc w:val="center"/>
              <w:rPr>
                <w:sz w:val="20"/>
                <w:szCs w:val="20"/>
              </w:rPr>
            </w:pPr>
            <w:r w:rsidRPr="00CD22E8">
              <w:rPr>
                <w:sz w:val="20"/>
                <w:szCs w:val="20"/>
              </w:rPr>
              <w:t>2,58</w:t>
            </w:r>
          </w:p>
        </w:tc>
        <w:tc>
          <w:tcPr>
            <w:tcW w:w="992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92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93" w:type="dxa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2,75</w:t>
            </w:r>
          </w:p>
        </w:tc>
      </w:tr>
      <w:tr w:rsidR="00CD22E8" w:rsidRPr="0085472B" w:rsidTr="00346B1F">
        <w:tc>
          <w:tcPr>
            <w:tcW w:w="540" w:type="dxa"/>
          </w:tcPr>
          <w:p w:rsidR="00CD22E8" w:rsidRPr="0085472B" w:rsidRDefault="00CD22E8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66" w:type="dxa"/>
            <w:gridSpan w:val="8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85472B">
              <w:rPr>
                <w:bCs/>
                <w:color w:val="000000"/>
                <w:sz w:val="20"/>
                <w:szCs w:val="20"/>
              </w:rPr>
              <w:t>Одноставочные</w:t>
            </w:r>
            <w:proofErr w:type="spellEnd"/>
            <w:r w:rsidRPr="0085472B">
              <w:rPr>
                <w:bCs/>
                <w:color w:val="000000"/>
                <w:sz w:val="20"/>
                <w:szCs w:val="20"/>
              </w:rPr>
              <w:t xml:space="preserve"> тарифы, дифференцированные по </w:t>
            </w:r>
            <w:r>
              <w:rPr>
                <w:bCs/>
                <w:color w:val="000000"/>
                <w:sz w:val="20"/>
                <w:szCs w:val="20"/>
              </w:rPr>
              <w:t>з</w:t>
            </w:r>
            <w:r w:rsidRPr="0085472B">
              <w:rPr>
                <w:bCs/>
                <w:color w:val="000000"/>
                <w:sz w:val="20"/>
                <w:szCs w:val="20"/>
              </w:rPr>
              <w:t>онам суток</w:t>
            </w:r>
            <w:r>
              <w:rPr>
                <w:bCs/>
                <w:color w:val="000000"/>
                <w:sz w:val="20"/>
                <w:szCs w:val="20"/>
              </w:rPr>
              <w:t xml:space="preserve"> ˂*˃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1,</w:t>
            </w:r>
            <w:r w:rsidR="00CD22E8">
              <w:rPr>
                <w:bCs/>
                <w:color w:val="000000"/>
                <w:sz w:val="20"/>
                <w:szCs w:val="20"/>
              </w:rPr>
              <w:t>6</w:t>
            </w:r>
            <w:r w:rsidRPr="0085472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1,79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полупиковая зона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2,5</w:t>
            </w:r>
            <w:r w:rsidR="00CD22E8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2,75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пиковая зона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3,57</w:t>
            </w:r>
          </w:p>
        </w:tc>
      </w:tr>
      <w:tr w:rsidR="00CD22E8" w:rsidRPr="0085472B" w:rsidTr="004F5E48">
        <w:tc>
          <w:tcPr>
            <w:tcW w:w="540" w:type="dxa"/>
          </w:tcPr>
          <w:p w:rsidR="00CD22E8" w:rsidRPr="0085472B" w:rsidRDefault="00CD22E8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66" w:type="dxa"/>
            <w:gridSpan w:val="8"/>
          </w:tcPr>
          <w:p w:rsidR="00CD22E8" w:rsidRPr="0085472B" w:rsidRDefault="00CD22E8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85472B">
              <w:rPr>
                <w:bCs/>
                <w:color w:val="000000"/>
                <w:sz w:val="20"/>
                <w:szCs w:val="20"/>
              </w:rPr>
              <w:t>Одноставочные</w:t>
            </w:r>
            <w:proofErr w:type="spellEnd"/>
            <w:r w:rsidRPr="0085472B">
              <w:rPr>
                <w:bCs/>
                <w:color w:val="000000"/>
                <w:sz w:val="20"/>
                <w:szCs w:val="20"/>
              </w:rPr>
              <w:t xml:space="preserve"> тарифы, дифференцированные по двум зонам суток</w:t>
            </w: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  <w:r w:rsidRPr="00CD22E8">
              <w:rPr>
                <w:bCs/>
                <w:color w:val="000000"/>
                <w:sz w:val="20"/>
                <w:szCs w:val="20"/>
              </w:rPr>
              <w:t>˂*˃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85472B" w:rsidRPr="0085472B" w:rsidRDefault="0085472B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1,</w:t>
            </w:r>
            <w:r w:rsidR="00CD22E8">
              <w:rPr>
                <w:bCs/>
                <w:color w:val="000000"/>
                <w:sz w:val="20"/>
                <w:szCs w:val="20"/>
              </w:rPr>
              <w:t>3</w:t>
            </w:r>
            <w:r w:rsidRPr="0085472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992" w:type="dxa"/>
          </w:tcPr>
          <w:p w:rsidR="0085472B" w:rsidRPr="0085472B" w:rsidRDefault="00CD22E8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992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993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1,47</w:t>
            </w:r>
          </w:p>
        </w:tc>
      </w:tr>
      <w:tr w:rsidR="0085472B" w:rsidRPr="0085472B" w:rsidTr="00CD22E8">
        <w:tc>
          <w:tcPr>
            <w:tcW w:w="540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</w:tcPr>
          <w:p w:rsidR="0085472B" w:rsidRPr="0085472B" w:rsidRDefault="0085472B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дневная зона (пиковая и полупиковая)</w:t>
            </w:r>
          </w:p>
        </w:tc>
        <w:tc>
          <w:tcPr>
            <w:tcW w:w="850" w:type="dxa"/>
          </w:tcPr>
          <w:p w:rsidR="0085472B" w:rsidRPr="0085472B" w:rsidRDefault="0085472B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 xml:space="preserve">руб./кВт </w:t>
            </w:r>
            <w:proofErr w:type="gramStart"/>
            <w:r w:rsidRPr="0085472B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2" w:type="dxa"/>
          </w:tcPr>
          <w:p w:rsidR="0085472B" w:rsidRPr="0085472B" w:rsidRDefault="0085472B" w:rsidP="001F1B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3,</w:t>
            </w:r>
            <w:r w:rsidR="001F1B62">
              <w:rPr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992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992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3,21</w:t>
            </w:r>
          </w:p>
        </w:tc>
        <w:tc>
          <w:tcPr>
            <w:tcW w:w="992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3,21</w:t>
            </w:r>
          </w:p>
        </w:tc>
        <w:tc>
          <w:tcPr>
            <w:tcW w:w="993" w:type="dxa"/>
          </w:tcPr>
          <w:p w:rsidR="0085472B" w:rsidRPr="0085472B" w:rsidRDefault="001F1B6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3,30</w:t>
            </w:r>
          </w:p>
        </w:tc>
      </w:tr>
    </w:tbl>
    <w:p w:rsidR="00F7176D" w:rsidRDefault="001F1B62" w:rsidP="00F7176D">
      <w:pPr>
        <w:autoSpaceDE w:val="0"/>
        <w:autoSpaceDN w:val="0"/>
        <w:adjustRightInd w:val="0"/>
        <w:rPr>
          <w:bCs/>
          <w:color w:val="000000"/>
        </w:rPr>
      </w:pPr>
      <w:r w:rsidRPr="001F1B62">
        <w:rPr>
          <w:b/>
          <w:bCs/>
          <w:color w:val="000000"/>
        </w:rPr>
        <w:t>˂*˃</w:t>
      </w:r>
      <w:r>
        <w:rPr>
          <w:b/>
          <w:bCs/>
          <w:color w:val="000000"/>
        </w:rPr>
        <w:t xml:space="preserve"> </w:t>
      </w:r>
      <w:r w:rsidRPr="001F1B62">
        <w:rPr>
          <w:bCs/>
          <w:color w:val="000000"/>
        </w:rPr>
        <w:t>Интервалы тарифных зон суток устанавливаются ФАС России</w:t>
      </w:r>
    </w:p>
    <w:p w:rsidR="001F1B62" w:rsidRPr="004C6F94" w:rsidRDefault="001F1B62" w:rsidP="00F7176D">
      <w:pPr>
        <w:autoSpaceDE w:val="0"/>
        <w:autoSpaceDN w:val="0"/>
        <w:adjustRightInd w:val="0"/>
        <w:rPr>
          <w:b/>
          <w:bCs/>
          <w:color w:val="000000"/>
        </w:rPr>
      </w:pP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544"/>
      </w:tblGrid>
      <w:tr w:rsidR="00F7176D" w:rsidTr="009B1F6C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5528" w:type="dxa"/>
            <w:vMerge w:val="restart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544" w:type="dxa"/>
            <w:vMerge w:val="restart"/>
            <w:noWrap/>
            <w:vAlign w:val="center"/>
          </w:tcPr>
          <w:p w:rsidR="00F7176D" w:rsidRPr="004A3E01" w:rsidRDefault="00F7176D" w:rsidP="001F1B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№ </w:t>
            </w:r>
            <w:r w:rsidR="001F1B62">
              <w:rPr>
                <w:color w:val="000000"/>
                <w:sz w:val="22"/>
                <w:szCs w:val="22"/>
              </w:rPr>
              <w:t>83</w:t>
            </w:r>
            <w:r>
              <w:rPr>
                <w:color w:val="000000"/>
                <w:sz w:val="22"/>
                <w:szCs w:val="22"/>
              </w:rPr>
              <w:t xml:space="preserve">-Э от </w:t>
            </w:r>
            <w:r w:rsidR="001F1B62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8.1</w:t>
            </w:r>
            <w:r w:rsidR="001F1B6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.201</w:t>
            </w:r>
            <w:r w:rsidR="001F1B62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F7176D" w:rsidTr="009B1F6C">
        <w:trPr>
          <w:trHeight w:val="296"/>
        </w:trPr>
        <w:tc>
          <w:tcPr>
            <w:tcW w:w="534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5528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176D" w:rsidTr="009B1F6C">
        <w:trPr>
          <w:trHeight w:val="569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6</w:t>
            </w:r>
          </w:p>
        </w:tc>
        <w:tc>
          <w:tcPr>
            <w:tcW w:w="5528" w:type="dxa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544" w:type="dxa"/>
            <w:noWrap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F7176D" w:rsidTr="009B1F6C">
        <w:trPr>
          <w:trHeight w:val="315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7</w:t>
            </w:r>
          </w:p>
        </w:tc>
        <w:tc>
          <w:tcPr>
            <w:tcW w:w="5528" w:type="dxa"/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544" w:type="dxa"/>
            <w:noWrap/>
            <w:vAlign w:val="center"/>
          </w:tcPr>
          <w:p w:rsidR="00F7176D" w:rsidRPr="00616D6D" w:rsidRDefault="001F1B62" w:rsidP="004D5B04">
            <w:pPr>
              <w:jc w:val="center"/>
              <w:rPr>
                <w:color w:val="000000"/>
                <w:sz w:val="22"/>
                <w:szCs w:val="22"/>
              </w:rPr>
            </w:pPr>
            <w:hyperlink r:id="rId5" w:history="1">
              <w:r w:rsidR="009B1F6C" w:rsidRPr="00D00752">
                <w:rPr>
                  <w:rStyle w:val="a4"/>
                </w:rPr>
                <w:t>http://rec.sakhalin.gov.ru</w:t>
              </w:r>
            </w:hyperlink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color w:val="000000"/>
        </w:rPr>
      </w:pPr>
    </w:p>
    <w:p w:rsidR="00BF07E3" w:rsidRDefault="00BF07E3"/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88"/>
    <w:rsid w:val="001F1B62"/>
    <w:rsid w:val="00314788"/>
    <w:rsid w:val="0085472B"/>
    <w:rsid w:val="009B1F6C"/>
    <w:rsid w:val="00BF07E3"/>
    <w:rsid w:val="00CD22E8"/>
    <w:rsid w:val="00E832F0"/>
    <w:rsid w:val="00F7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c.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2019-05-22T23:50:00Z</dcterms:created>
  <dcterms:modified xsi:type="dcterms:W3CDTF">2020-05-20T00:35:00Z</dcterms:modified>
</cp:coreProperties>
</file>